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3B" w:rsidRDefault="00F0503B" w:rsidP="00F0503B">
      <w:pPr>
        <w:jc w:val="center"/>
      </w:pPr>
      <w:r>
        <w:fldChar w:fldCharType="begin"/>
      </w:r>
      <w:r>
        <w:instrText xml:space="preserve"> HYPERLINK "https://dmp.ivanovoobl.ru/news/?type=news&amp;id=100663" </w:instrText>
      </w:r>
      <w:r>
        <w:fldChar w:fldCharType="separate"/>
      </w:r>
      <w:r>
        <w:rPr>
          <w:rStyle w:val="a3"/>
          <w:rFonts w:ascii="Segoe UI" w:hAnsi="Segoe UI" w:cs="Segoe UI"/>
          <w:b/>
          <w:bCs/>
          <w:color w:val="2067B0"/>
          <w:sz w:val="30"/>
          <w:szCs w:val="30"/>
          <w:u w:val="none"/>
          <w:bdr w:val="none" w:sz="0" w:space="0" w:color="auto" w:frame="1"/>
          <w:shd w:val="clear" w:color="auto" w:fill="FFFFFF"/>
        </w:rPr>
        <w:t xml:space="preserve">Социальный налоговый вычет за занятия спортом в регионе можно получить в </w:t>
      </w:r>
      <w:proofErr w:type="spellStart"/>
      <w:r>
        <w:rPr>
          <w:rStyle w:val="a3"/>
          <w:rFonts w:ascii="Segoe UI" w:hAnsi="Segoe UI" w:cs="Segoe UI"/>
          <w:b/>
          <w:bCs/>
          <w:color w:val="2067B0"/>
          <w:sz w:val="30"/>
          <w:szCs w:val="30"/>
          <w:u w:val="none"/>
          <w:bdr w:val="none" w:sz="0" w:space="0" w:color="auto" w:frame="1"/>
          <w:shd w:val="clear" w:color="auto" w:fill="FFFFFF"/>
        </w:rPr>
        <w:t>упрощенном</w:t>
      </w:r>
      <w:proofErr w:type="spellEnd"/>
      <w:r>
        <w:rPr>
          <w:rStyle w:val="a3"/>
          <w:rFonts w:ascii="Segoe UI" w:hAnsi="Segoe UI" w:cs="Segoe UI"/>
          <w:b/>
          <w:bCs/>
          <w:color w:val="2067B0"/>
          <w:sz w:val="30"/>
          <w:szCs w:val="30"/>
          <w:u w:val="none"/>
          <w:bdr w:val="none" w:sz="0" w:space="0" w:color="auto" w:frame="1"/>
          <w:shd w:val="clear" w:color="auto" w:fill="FFFFFF"/>
        </w:rPr>
        <w:t xml:space="preserve"> порядке</w:t>
      </w:r>
      <w:r>
        <w:fldChar w:fldCharType="end"/>
      </w:r>
    </w:p>
    <w:p w:rsidR="00F0503B" w:rsidRDefault="00F0503B" w:rsidP="00F0503B">
      <w:pPr>
        <w:ind w:firstLine="567"/>
        <w:rPr>
          <w:rFonts w:ascii="Times New Roman" w:hAnsi="Times New Roman" w:cs="Times New Roman"/>
        </w:rPr>
      </w:pPr>
      <w:r w:rsidRPr="00F0503B">
        <w:rPr>
          <w:rFonts w:ascii="Times New Roman" w:hAnsi="Times New Roman" w:cs="Times New Roman"/>
        </w:rPr>
        <w:t xml:space="preserve">Реестр таких организаций формирует </w:t>
      </w:r>
      <w:proofErr w:type="spellStart"/>
      <w:r w:rsidRPr="00F0503B">
        <w:rPr>
          <w:rFonts w:ascii="Times New Roman" w:hAnsi="Times New Roman" w:cs="Times New Roman"/>
        </w:rPr>
        <w:t>Минспорта</w:t>
      </w:r>
      <w:proofErr w:type="spellEnd"/>
      <w:r w:rsidRPr="00F0503B">
        <w:rPr>
          <w:rFonts w:ascii="Times New Roman" w:hAnsi="Times New Roman" w:cs="Times New Roman"/>
        </w:rPr>
        <w:t xml:space="preserve"> России. От Ивановской области помимо частных организаций, фитнес-клубов и студий в реестре – четыре бюджетных учреждения: спортивная школа №9 и спортивная школа олимпийского резерва № 8 «Спартак» (г. Иваново), ФОК «Волга» (г. Кинешма), МБУ «Триумф» (ФОК «Родники – Арена», г. Родники).</w:t>
      </w:r>
    </w:p>
    <w:p w:rsidR="00F0503B" w:rsidRPr="00F0503B" w:rsidRDefault="00F0503B" w:rsidP="00F0503B">
      <w:pPr>
        <w:ind w:firstLine="567"/>
        <w:rPr>
          <w:rFonts w:ascii="Times New Roman" w:hAnsi="Times New Roman" w:cs="Times New Roman"/>
        </w:rPr>
      </w:pPr>
      <w:r w:rsidRPr="00F0503B">
        <w:rPr>
          <w:rFonts w:ascii="Times New Roman" w:hAnsi="Times New Roman" w:cs="Times New Roman"/>
        </w:rPr>
        <w:t xml:space="preserve">Основные критерии для включения организаций в реестр </w:t>
      </w:r>
      <w:proofErr w:type="spellStart"/>
      <w:r w:rsidRPr="00F0503B">
        <w:rPr>
          <w:rFonts w:ascii="Times New Roman" w:hAnsi="Times New Roman" w:cs="Times New Roman"/>
        </w:rPr>
        <w:t>Минспорта</w:t>
      </w:r>
      <w:proofErr w:type="spellEnd"/>
      <w:r w:rsidRPr="00F0503B">
        <w:rPr>
          <w:rFonts w:ascii="Times New Roman" w:hAnsi="Times New Roman" w:cs="Times New Roman"/>
        </w:rPr>
        <w:t>: физическая культура и спорт являются основным видом деятельности организаций; в штате работают сотрудники с профильным образованием не ниже среднего профессионального; организация не входит в реестр недобросовестных поставщиков товаров и услуг. Всего в перечень 2024 года в РФ вошли более 4 тыс. физкультурно-спортивных организаций и индивидуальных предпринимателей.</w:t>
      </w:r>
    </w:p>
    <w:p w:rsidR="00F0503B" w:rsidRDefault="00F0503B" w:rsidP="00F0503B">
      <w:pPr>
        <w:ind w:firstLine="567"/>
        <w:rPr>
          <w:rFonts w:ascii="Times New Roman" w:hAnsi="Times New Roman" w:cs="Times New Roman"/>
        </w:rPr>
      </w:pPr>
      <w:r w:rsidRPr="00F0503B">
        <w:rPr>
          <w:rFonts w:ascii="Times New Roman" w:hAnsi="Times New Roman" w:cs="Times New Roman"/>
        </w:rPr>
        <w:t xml:space="preserve">С 2024 года, как пояснили в Федеральной налоговой службе, социальный вычет на физкультурно-оздоровительные услуги можно оформить в </w:t>
      </w:r>
      <w:proofErr w:type="spellStart"/>
      <w:r w:rsidRPr="00F0503B">
        <w:rPr>
          <w:rFonts w:ascii="Times New Roman" w:hAnsi="Times New Roman" w:cs="Times New Roman"/>
        </w:rPr>
        <w:t>упрощенном</w:t>
      </w:r>
      <w:proofErr w:type="spellEnd"/>
      <w:r w:rsidRPr="00F0503B">
        <w:rPr>
          <w:rFonts w:ascii="Times New Roman" w:hAnsi="Times New Roman" w:cs="Times New Roman"/>
        </w:rPr>
        <w:t xml:space="preserve"> порядке через «Личный кабинет налогоплательщика для физических лиц». Для этого </w:t>
      </w:r>
      <w:proofErr w:type="spellStart"/>
      <w:r w:rsidRPr="00F0503B">
        <w:rPr>
          <w:rFonts w:ascii="Times New Roman" w:hAnsi="Times New Roman" w:cs="Times New Roman"/>
        </w:rPr>
        <w:t>введен</w:t>
      </w:r>
      <w:proofErr w:type="spellEnd"/>
      <w:r w:rsidRPr="00F0503B">
        <w:rPr>
          <w:rFonts w:ascii="Times New Roman" w:hAnsi="Times New Roman" w:cs="Times New Roman"/>
        </w:rPr>
        <w:t xml:space="preserve"> унифицированный документ, который подтверждает фактические расходы налогоплательщика за оказанные физку</w:t>
      </w:r>
      <w:r>
        <w:rPr>
          <w:rFonts w:ascii="Times New Roman" w:hAnsi="Times New Roman" w:cs="Times New Roman"/>
        </w:rPr>
        <w:t>льтурно-оздоровительные услуги.</w:t>
      </w:r>
    </w:p>
    <w:p w:rsidR="00F0503B" w:rsidRPr="00F0503B" w:rsidRDefault="00F0503B" w:rsidP="00F0503B">
      <w:pPr>
        <w:ind w:firstLine="567"/>
        <w:rPr>
          <w:rFonts w:ascii="Times New Roman" w:hAnsi="Times New Roman" w:cs="Times New Roman"/>
        </w:rPr>
      </w:pPr>
      <w:r w:rsidRPr="00F0503B">
        <w:rPr>
          <w:rFonts w:ascii="Times New Roman" w:hAnsi="Times New Roman" w:cs="Times New Roman"/>
        </w:rPr>
        <w:t xml:space="preserve">Напомним, что возврат подоходного налога предусмотрен по </w:t>
      </w:r>
      <w:proofErr w:type="spellStart"/>
      <w:r w:rsidRPr="00F0503B">
        <w:rPr>
          <w:rFonts w:ascii="Times New Roman" w:hAnsi="Times New Roman" w:cs="Times New Roman"/>
        </w:rPr>
        <w:t>трем</w:t>
      </w:r>
      <w:proofErr w:type="spellEnd"/>
      <w:r w:rsidRPr="00F0503B">
        <w:rPr>
          <w:rFonts w:ascii="Times New Roman" w:hAnsi="Times New Roman" w:cs="Times New Roman"/>
        </w:rPr>
        <w:t xml:space="preserve"> категориям расходов. В их числе занятия спортом и фитнесом, персональные и групповые тренировки в частных секциях, посещение бассейна, занятия в фитнес-клубах; участие в физкультурно-оздоровительных мероприятиях, а также подготовка к ним, например, подготовка к соревнованиям и оплата дополнительных тренировок, поездки в спортивные и оздоровительные лагеря; разработка персональных тренировочных планов и программ занятий.</w:t>
      </w:r>
    </w:p>
    <w:p w:rsidR="00F0503B" w:rsidRPr="00F0503B" w:rsidRDefault="00F0503B" w:rsidP="00F0503B">
      <w:pPr>
        <w:ind w:firstLine="567"/>
        <w:rPr>
          <w:rFonts w:ascii="Times New Roman" w:hAnsi="Times New Roman" w:cs="Times New Roman"/>
        </w:rPr>
      </w:pPr>
      <w:r w:rsidRPr="00F0503B">
        <w:rPr>
          <w:rFonts w:ascii="Times New Roman" w:hAnsi="Times New Roman" w:cs="Times New Roman"/>
        </w:rPr>
        <w:t xml:space="preserve">Вычет можно получить гражданину на себя, а также на детей в возрасте до 18 лет (до 24 лет, если </w:t>
      </w:r>
      <w:r>
        <w:rPr>
          <w:rFonts w:ascii="Times New Roman" w:hAnsi="Times New Roman" w:cs="Times New Roman"/>
        </w:rPr>
        <w:t>дети обучаются по очной форме).</w:t>
      </w:r>
    </w:p>
    <w:p w:rsidR="00F0503B" w:rsidRPr="00F0503B" w:rsidRDefault="00F0503B" w:rsidP="00F0503B">
      <w:pPr>
        <w:ind w:firstLine="567"/>
        <w:rPr>
          <w:rFonts w:ascii="Times New Roman" w:hAnsi="Times New Roman" w:cs="Times New Roman"/>
        </w:rPr>
      </w:pPr>
      <w:r w:rsidRPr="00F0503B">
        <w:rPr>
          <w:rFonts w:ascii="Times New Roman" w:hAnsi="Times New Roman" w:cs="Times New Roman"/>
        </w:rPr>
        <w:t>Отметим, с 2024 года увеличены лимиты для социальных вычетов. Суммарный вычет за занятия физической культурой и спортом (вместе с расходами за лечение, обучение, страхование) уве</w:t>
      </w:r>
      <w:r>
        <w:rPr>
          <w:rFonts w:ascii="Times New Roman" w:hAnsi="Times New Roman" w:cs="Times New Roman"/>
        </w:rPr>
        <w:t>личен до 150 тыс. рублей в год.</w:t>
      </w:r>
    </w:p>
    <w:p w:rsidR="00F0503B" w:rsidRPr="00F0503B" w:rsidRDefault="00F0503B" w:rsidP="00F0503B">
      <w:pPr>
        <w:ind w:firstLine="567"/>
        <w:rPr>
          <w:rFonts w:ascii="Times New Roman" w:hAnsi="Times New Roman" w:cs="Times New Roman"/>
        </w:rPr>
      </w:pPr>
      <w:r w:rsidRPr="00F0503B">
        <w:rPr>
          <w:rFonts w:ascii="Times New Roman" w:hAnsi="Times New Roman" w:cs="Times New Roman"/>
        </w:rPr>
        <w:t xml:space="preserve">Напомним, в Ивановской области проводится системная работа по повышению доступности спорта. Количество жителей Ивановской области, вовлечённых в активные занятия физической культурой и спортом, возросло за 6 лет на 110 тысяч человек (2017 г. – 319 тыс. чел., 2023 – 429 тыс. чел.). 234 тысячи человек - детское население и </w:t>
      </w:r>
      <w:proofErr w:type="spellStart"/>
      <w:r w:rsidRPr="00F0503B">
        <w:rPr>
          <w:rFonts w:ascii="Times New Roman" w:hAnsi="Times New Roman" w:cs="Times New Roman"/>
        </w:rPr>
        <w:t>молодежь</w:t>
      </w:r>
      <w:proofErr w:type="spellEnd"/>
      <w:r w:rsidRPr="00F0503B">
        <w:rPr>
          <w:rFonts w:ascii="Times New Roman" w:hAnsi="Times New Roman" w:cs="Times New Roman"/>
        </w:rPr>
        <w:t xml:space="preserve"> (96,2%) привлечены к активным занятия физической культур</w:t>
      </w:r>
      <w:r>
        <w:rPr>
          <w:rFonts w:ascii="Times New Roman" w:hAnsi="Times New Roman" w:cs="Times New Roman"/>
        </w:rPr>
        <w:t>ой и спортом (2018 г. – 84,3%).</w:t>
      </w:r>
    </w:p>
    <w:p w:rsidR="00F0503B" w:rsidRPr="004572CB" w:rsidRDefault="00F0503B" w:rsidP="004572CB">
      <w:pPr>
        <w:ind w:firstLine="567"/>
        <w:rPr>
          <w:rFonts w:ascii="Times New Roman" w:hAnsi="Times New Roman" w:cs="Times New Roman"/>
        </w:rPr>
      </w:pPr>
      <w:r w:rsidRPr="00F0503B">
        <w:rPr>
          <w:rFonts w:ascii="Times New Roman" w:hAnsi="Times New Roman" w:cs="Times New Roman"/>
        </w:rPr>
        <w:t xml:space="preserve">Изменения в Налоговый кодекс, благодаря которым в России </w:t>
      </w:r>
      <w:proofErr w:type="spellStart"/>
      <w:r w:rsidRPr="00F0503B">
        <w:rPr>
          <w:rFonts w:ascii="Times New Roman" w:hAnsi="Times New Roman" w:cs="Times New Roman"/>
        </w:rPr>
        <w:t>введен</w:t>
      </w:r>
      <w:proofErr w:type="spellEnd"/>
      <w:r w:rsidRPr="00F0503B">
        <w:rPr>
          <w:rFonts w:ascii="Times New Roman" w:hAnsi="Times New Roman" w:cs="Times New Roman"/>
        </w:rPr>
        <w:t xml:space="preserve"> налоговый вычет для людей, занимающихся физкультурой и спортом, были приняты по поручению Президента России Владимира Путина в апреле 2021 года. Новый вычет пополнил линейку социальных налоговых вычетов, которые предоставляются тем, кто тратит средства на покупку лекарств или лечение, оплачивает учёбу, вкладывается в негосударственное пенсионное обеспечение, добровольное пенсионное страхование и страхование жизни, занимается благотворительностью.</w:t>
      </w:r>
      <w:bookmarkStart w:id="0" w:name="_GoBack"/>
      <w:bookmarkEnd w:id="0"/>
    </w:p>
    <w:p w:rsidR="00F0503B" w:rsidRDefault="00F0503B" w:rsidP="00F0503B">
      <w:pPr>
        <w:ind w:firstLine="567"/>
      </w:pPr>
    </w:p>
    <w:sectPr w:rsidR="00F0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3B"/>
    <w:rsid w:val="004572CB"/>
    <w:rsid w:val="00E54EE9"/>
    <w:rsid w:val="00F0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B23C"/>
  <w15:chartTrackingRefBased/>
  <w15:docId w15:val="{4E444191-4142-4ED5-BA1A-07190D30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0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50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Ромодина</dc:creator>
  <cp:keywords/>
  <dc:description/>
  <cp:lastModifiedBy>Мария Владимировна Ромодина</cp:lastModifiedBy>
  <cp:revision>2</cp:revision>
  <dcterms:created xsi:type="dcterms:W3CDTF">2025-07-10T11:41:00Z</dcterms:created>
  <dcterms:modified xsi:type="dcterms:W3CDTF">2025-07-10T14:34:00Z</dcterms:modified>
</cp:coreProperties>
</file>